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112E7B" w:rsidRPr="00CF6C22" w:rsidP="00112E7B" w14:paraId="25089BF4" w14:textId="77777777">
      <w:pPr>
        <w:pStyle w:val="Seononumerada"/>
        <w:spacing w:before="0"/>
        <w:ind w:firstLine="0"/>
      </w:pPr>
      <w:r w:rsidRPr="00CF6C22">
        <w:t>REFERÊNCIAS</w:t>
      </w:r>
    </w:p>
    <w:p w:rsidR="004C0926" w:rsidRPr="00CF6C22" w:rsidP="00590F96" w14:paraId="5653AD57" w14:textId="77777777">
      <w:pPr>
        <w:pStyle w:val="Texto"/>
      </w:pPr>
    </w:p>
    <w:p w:rsidR="00112E7B" w:rsidRPr="00CF6C22" w:rsidP="00112E7B" w14:paraId="632DCA4E" w14:textId="77777777">
      <w:pPr>
        <w:spacing w:line="240" w:lineRule="auto"/>
        <w:contextualSpacing/>
        <w:rPr>
          <w:bCs/>
          <w:kern w:val="32"/>
        </w:rPr>
      </w:pPr>
      <w:r w:rsidRPr="00CF6C22">
        <w:rPr>
          <w:bCs/>
          <w:kern w:val="32"/>
        </w:rPr>
        <w:t xml:space="preserve">ASSOCIAÇÃO BRASILEIRA DE NORMAS TÉCNICAS. </w:t>
      </w:r>
      <w:r w:rsidRPr="00CF6C22">
        <w:rPr>
          <w:b/>
          <w:bCs/>
          <w:kern w:val="32"/>
        </w:rPr>
        <w:t>NBR 6023</w:t>
      </w:r>
      <w:r w:rsidRPr="00CF6C22">
        <w:rPr>
          <w:bCs/>
          <w:kern w:val="32"/>
        </w:rPr>
        <w:t>: informação e documentação: referências: elaboração. Rio de Janeiro</w:t>
      </w:r>
      <w:r>
        <w:rPr>
          <w:bCs/>
          <w:kern w:val="32"/>
        </w:rPr>
        <w:t xml:space="preserve">: ABNT, </w:t>
      </w:r>
      <w:r w:rsidRPr="00CF6C22">
        <w:rPr>
          <w:bCs/>
          <w:kern w:val="32"/>
        </w:rPr>
        <w:t xml:space="preserve"> 20</w:t>
      </w:r>
      <w:r>
        <w:rPr>
          <w:bCs/>
          <w:kern w:val="32"/>
        </w:rPr>
        <w:t>18</w:t>
      </w:r>
      <w:r w:rsidRPr="00CF6C22">
        <w:rPr>
          <w:bCs/>
          <w:kern w:val="32"/>
        </w:rPr>
        <w:t>.</w:t>
      </w:r>
    </w:p>
    <w:p w:rsidR="00112E7B" w:rsidRPr="00CF6C22" w:rsidP="00112E7B" w14:paraId="6EB6FB28" w14:textId="77777777">
      <w:pPr>
        <w:spacing w:line="240" w:lineRule="auto"/>
        <w:contextualSpacing/>
        <w:rPr>
          <w:bCs/>
          <w:kern w:val="32"/>
        </w:rPr>
      </w:pPr>
    </w:p>
    <w:p w:rsidR="00112E7B" w:rsidRPr="002E62CA" w:rsidP="00112E7B" w14:paraId="7CCE3227" w14:textId="77777777">
      <w:pPr>
        <w:spacing w:line="240" w:lineRule="auto"/>
        <w:contextualSpacing/>
        <w:rPr>
          <w:bCs/>
          <w:kern w:val="32"/>
        </w:rPr>
      </w:pPr>
      <w:r w:rsidRPr="002E62CA">
        <w:rPr>
          <w:bCs/>
          <w:kern w:val="32"/>
        </w:rPr>
        <w:t xml:space="preserve">ASSOCIAÇÃO BRASILEIRA DE NORMAS TÉCNICAS. </w:t>
      </w:r>
      <w:r w:rsidRPr="002E62CA">
        <w:rPr>
          <w:b/>
          <w:bCs/>
          <w:kern w:val="32"/>
        </w:rPr>
        <w:t>NBR 6024</w:t>
      </w:r>
      <w:r w:rsidRPr="002E62CA">
        <w:rPr>
          <w:bCs/>
          <w:kern w:val="32"/>
        </w:rPr>
        <w:t>: informação e documentação: numeração progressiva das seções de um documento: apresentação. Rio de Janeiro: ABNT, 2012a.</w:t>
      </w:r>
    </w:p>
    <w:p w:rsidR="00112E7B" w:rsidRPr="002E62CA" w:rsidP="00112E7B" w14:paraId="0D66EF7E" w14:textId="77777777">
      <w:pPr>
        <w:spacing w:line="240" w:lineRule="auto"/>
        <w:contextualSpacing/>
        <w:rPr>
          <w:bCs/>
          <w:kern w:val="32"/>
        </w:rPr>
      </w:pPr>
    </w:p>
    <w:p w:rsidR="00112E7B" w:rsidRPr="002E62CA" w:rsidP="00112E7B" w14:paraId="40FE68D9" w14:textId="77777777">
      <w:pPr>
        <w:spacing w:line="240" w:lineRule="auto"/>
        <w:contextualSpacing/>
        <w:rPr>
          <w:bCs/>
          <w:kern w:val="32"/>
        </w:rPr>
      </w:pPr>
      <w:r w:rsidRPr="002E62CA">
        <w:rPr>
          <w:bCs/>
          <w:kern w:val="32"/>
        </w:rPr>
        <w:t xml:space="preserve">ASSOCIAÇÃO BRASILEIRA DE NORMAS TÉCNICAS. </w:t>
      </w:r>
      <w:r w:rsidRPr="002E62CA">
        <w:rPr>
          <w:b/>
          <w:bCs/>
          <w:kern w:val="32"/>
        </w:rPr>
        <w:t>NBR 6027</w:t>
      </w:r>
      <w:r w:rsidRPr="002E62CA">
        <w:rPr>
          <w:bCs/>
          <w:kern w:val="32"/>
        </w:rPr>
        <w:t xml:space="preserve">: informação e documentação: sumário: apresentação. Rio de Janeiro: ABNT,  2012b. </w:t>
      </w:r>
    </w:p>
    <w:p w:rsidR="00112E7B" w:rsidRPr="002E62CA" w:rsidP="00112E7B" w14:paraId="7B092FE2" w14:textId="77777777">
      <w:pPr>
        <w:spacing w:line="240" w:lineRule="auto"/>
        <w:contextualSpacing/>
        <w:rPr>
          <w:bCs/>
          <w:kern w:val="32"/>
        </w:rPr>
      </w:pPr>
    </w:p>
    <w:p w:rsidR="00112E7B" w:rsidRPr="002E62CA" w:rsidP="00112E7B" w14:paraId="2A7EF640" w14:textId="77777777">
      <w:pPr>
        <w:spacing w:line="240" w:lineRule="auto"/>
        <w:contextualSpacing/>
        <w:rPr>
          <w:bCs/>
          <w:kern w:val="32"/>
        </w:rPr>
      </w:pPr>
      <w:r w:rsidRPr="002E62CA">
        <w:t xml:space="preserve">ASSOCIAÇÃO BRASILEIRA DE NORMAS TÉCNICAS. </w:t>
      </w:r>
      <w:r w:rsidRPr="002E62CA">
        <w:rPr>
          <w:b/>
          <w:bCs/>
          <w:kern w:val="32"/>
        </w:rPr>
        <w:t>NBR 6028</w:t>
      </w:r>
      <w:r w:rsidRPr="002E62CA">
        <w:rPr>
          <w:bCs/>
          <w:kern w:val="32"/>
        </w:rPr>
        <w:t xml:space="preserve">: informação e documentação: resumo: apresentação. Rio de Janeiro: ABNT, 2003.  </w:t>
      </w:r>
    </w:p>
    <w:p w:rsidR="00112E7B" w:rsidRPr="002E62CA" w:rsidP="00112E7B" w14:paraId="63B9C68C" w14:textId="77777777">
      <w:pPr>
        <w:spacing w:line="240" w:lineRule="auto"/>
        <w:contextualSpacing/>
        <w:rPr>
          <w:bCs/>
          <w:kern w:val="32"/>
        </w:rPr>
      </w:pPr>
    </w:p>
    <w:p w:rsidR="00112E7B" w:rsidRPr="002E62CA" w:rsidP="00112E7B" w14:paraId="6902C5C5" w14:textId="77777777">
      <w:pPr>
        <w:spacing w:line="240" w:lineRule="auto"/>
        <w:contextualSpacing/>
        <w:rPr>
          <w:bCs/>
          <w:kern w:val="32"/>
        </w:rPr>
      </w:pPr>
      <w:r w:rsidRPr="002E62CA">
        <w:t xml:space="preserve">ASSOCIAÇÃO BRASILEIRA DE NORMAS TÉCNICAS. </w:t>
      </w:r>
      <w:r w:rsidRPr="002E62CA">
        <w:rPr>
          <w:b/>
          <w:bCs/>
          <w:kern w:val="32"/>
        </w:rPr>
        <w:t>NBR 10520</w:t>
      </w:r>
      <w:r w:rsidRPr="002E62CA">
        <w:rPr>
          <w:bCs/>
          <w:kern w:val="32"/>
        </w:rPr>
        <w:t>:</w:t>
      </w:r>
      <w:r w:rsidRPr="002E62CA">
        <w:rPr>
          <w:b/>
          <w:bCs/>
          <w:kern w:val="32"/>
        </w:rPr>
        <w:t xml:space="preserve"> </w:t>
      </w:r>
      <w:r w:rsidRPr="002E62CA">
        <w:rPr>
          <w:bCs/>
          <w:kern w:val="32"/>
        </w:rPr>
        <w:t xml:space="preserve"> informação e documentação: citações em documentos: apresentação. Rio de Janeiro: ABNT, 2002. </w:t>
      </w:r>
    </w:p>
    <w:p w:rsidR="00112E7B" w:rsidRPr="002E62CA" w:rsidP="00112E7B" w14:paraId="2A69F966" w14:textId="77777777">
      <w:pPr>
        <w:spacing w:line="240" w:lineRule="auto"/>
        <w:contextualSpacing/>
        <w:rPr>
          <w:bCs/>
          <w:kern w:val="32"/>
        </w:rPr>
      </w:pPr>
    </w:p>
    <w:p w:rsidR="00112E7B" w:rsidP="00112E7B" w14:paraId="3E9187EF" w14:textId="77777777">
      <w:pPr>
        <w:spacing w:line="240" w:lineRule="auto"/>
        <w:contextualSpacing/>
      </w:pPr>
      <w:r w:rsidRPr="002E62CA">
        <w:rPr>
          <w:bCs/>
          <w:kern w:val="32"/>
        </w:rPr>
        <w:t xml:space="preserve">ASSOCIAÇÃO BRASILEIRA DE NORMAS TÉCNICAS. </w:t>
      </w:r>
      <w:r w:rsidRPr="002E62CA">
        <w:rPr>
          <w:b/>
        </w:rPr>
        <w:t>NBR 14724</w:t>
      </w:r>
      <w:r w:rsidRPr="002E62CA">
        <w:t>:</w:t>
      </w:r>
      <w:r w:rsidRPr="002E62CA">
        <w:rPr>
          <w:b/>
        </w:rPr>
        <w:t xml:space="preserve"> </w:t>
      </w:r>
      <w:r w:rsidRPr="002E62CA">
        <w:t xml:space="preserve"> informação e documentação: trabalhos acadêmicos: apresentação. Rio de Janeiro: ABNT, 2011</w:t>
      </w:r>
      <w:r w:rsidR="002E62CA">
        <w:t>.</w:t>
      </w:r>
    </w:p>
    <w:p w:rsidR="00C97EB2" w:rsidP="00112E7B" w14:paraId="7018B968" w14:textId="77777777">
      <w:pPr>
        <w:spacing w:line="240" w:lineRule="auto"/>
        <w:contextualSpacing/>
      </w:pPr>
    </w:p>
    <w:p w:rsidR="00C97EB2" w:rsidRPr="00CF6C22" w:rsidP="00112E7B" w14:paraId="7F8DC5F6" w14:textId="77777777">
      <w:pPr>
        <w:spacing w:line="240" w:lineRule="auto"/>
        <w:contextualSpacing/>
      </w:pPr>
      <w:r>
        <w:t xml:space="preserve">IBGE. </w:t>
      </w:r>
      <w:r w:rsidRPr="00C97EB2">
        <w:rPr>
          <w:b/>
        </w:rPr>
        <w:t>Normas de apresentação tabular</w:t>
      </w:r>
      <w:r>
        <w:t xml:space="preserve">. 3. ed. Rio de Janeiro: IBGE, 1994. </w:t>
      </w:r>
    </w:p>
    <w:p w:rsidR="00112E7B" w:rsidP="00590F96" w14:paraId="7CF05FE1" w14:textId="77777777">
      <w:pPr>
        <w:pStyle w:val="Texto"/>
      </w:pPr>
    </w:p>
    <w:p w:rsidR="002E62CA" w:rsidP="00590F96" w14:paraId="2C9B4223" w14:textId="2322E0DF">
      <w:pPr>
        <w:pStyle w:val="Tex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24498</wp:posOffset>
                </wp:positionV>
                <wp:extent cx="4422775" cy="1152525"/>
                <wp:effectExtent l="0" t="0" r="15875" b="28575"/>
                <wp:wrapNone/>
                <wp:docPr id="11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620874" w:rsidP="00590F96" w14:textId="77777777">
                            <w:pPr>
                              <w:pStyle w:val="Texto"/>
                              <w:rPr>
                                <w:strike/>
                                <w:color w:val="00B0F0"/>
                              </w:rPr>
                            </w:pPr>
                            <w:r w:rsidRPr="00620874">
                              <w:rPr>
                                <w:color w:val="00B0F0"/>
                              </w:rPr>
                              <w:t>Listagem de referências  das obras citadas no trabalho, padronizadas conforme NBR 6023 da Associação Brasileira de Normas Técnicas (2018).</w:t>
                            </w:r>
                            <w:r w:rsidRPr="00620874">
                              <w:rPr>
                                <w:strike/>
                                <w:color w:val="00B0F0"/>
                              </w:rPr>
                              <w:t xml:space="preserve"> </w:t>
                            </w:r>
                          </w:p>
                          <w:p w:rsidR="00CB244F" w:rsidRPr="00620874" w:rsidP="002E62CA" w14:textId="77777777">
                            <w:pPr>
                              <w:jc w:val="left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62087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br/>
                            </w:r>
                            <w:r w:rsidRPr="0062087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5" style="width:348.25pt;height:90.75pt;margin-top:1.9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arcsize="10923f" strokecolor="#92d050" strokeweight="1.5pt">
                <v:textbox>
                  <w:txbxContent>
                    <w:p w:rsidR="00CB244F" w:rsidRPr="00620874" w:rsidP="00590F96" w14:paraId="3E80AC71" w14:textId="77777777">
                      <w:pPr>
                        <w:pStyle w:val="Texto"/>
                        <w:rPr>
                          <w:strike/>
                          <w:color w:val="00B0F0"/>
                        </w:rPr>
                      </w:pPr>
                      <w:r w:rsidRPr="00620874">
                        <w:rPr>
                          <w:color w:val="00B0F0"/>
                        </w:rPr>
                        <w:t>Listagem de referências  das obras citadas no trabalho, padronizadas conforme NBR 6023 da Associação Brasileira de Normas Técnicas (2018).</w:t>
                      </w:r>
                      <w:r w:rsidRPr="00620874">
                        <w:rPr>
                          <w:strike/>
                          <w:color w:val="00B0F0"/>
                        </w:rPr>
                        <w:t xml:space="preserve"> </w:t>
                      </w:r>
                    </w:p>
                    <w:p w:rsidR="00CB244F" w:rsidRPr="00620874" w:rsidP="002E62CA" w14:paraId="69644ACF" w14:textId="77777777">
                      <w:pPr>
                        <w:jc w:val="left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620874">
                        <w:rPr>
                          <w:b/>
                          <w:color w:val="00B0F0"/>
                          <w:sz w:val="28"/>
                          <w:szCs w:val="28"/>
                        </w:rPr>
                        <w:br/>
                      </w:r>
                      <w:r w:rsidRPr="00620874">
                        <w:rPr>
                          <w:b/>
                          <w:color w:val="00B0F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E62CA" w:rsidP="00590F96" w14:paraId="5B44F4E2" w14:textId="5601EE61">
      <w:pPr>
        <w:pStyle w:val="Texto"/>
      </w:pPr>
    </w:p>
    <w:p w:rsidR="002E62CA" w:rsidRPr="00FD2F24" w:rsidP="00590F96" w14:paraId="7F735678" w14:textId="77777777">
      <w:pPr>
        <w:pStyle w:val="Texto"/>
      </w:pPr>
    </w:p>
    <w:p w:rsidR="00112E7B" w:rsidP="00590F96" w14:paraId="06C927AB" w14:textId="77777777">
      <w:pPr>
        <w:pStyle w:val="Texto"/>
      </w:pPr>
    </w:p>
    <w:p w:rsidR="002E62CA" w:rsidP="00590F96" w14:paraId="6E037827" w14:textId="77777777">
      <w:pPr>
        <w:pStyle w:val="Texto"/>
      </w:pPr>
    </w:p>
    <w:p w:rsidR="002E62CA" w:rsidP="00590F96" w14:paraId="16255061" w14:textId="77777777">
      <w:pPr>
        <w:pStyle w:val="Texto"/>
      </w:pPr>
    </w:p>
    <w:p w:rsidR="002E62CA" w:rsidP="00590F96" w14:paraId="30895568" w14:textId="77777777">
      <w:pPr>
        <w:pStyle w:val="Texto"/>
      </w:pPr>
    </w:p>
    <w:p w:rsidR="002E62CA" w:rsidP="00590F96" w14:paraId="1F9E4B27" w14:textId="77777777">
      <w:pPr>
        <w:pStyle w:val="Texto"/>
      </w:pPr>
    </w:p>
    <w:p w:rsidR="002E62CA" w:rsidP="00590F96" w14:paraId="16B5DEE1" w14:textId="77777777">
      <w:pPr>
        <w:pStyle w:val="Texto"/>
      </w:pPr>
    </w:p>
    <w:p w:rsidR="002E62CA" w:rsidP="00590F96" w14:paraId="5A340AB2" w14:textId="77777777">
      <w:pPr>
        <w:pStyle w:val="Texto"/>
      </w:pPr>
    </w:p>
    <w:p w:rsidR="002E62CA" w:rsidP="00590F96" w14:paraId="198B27E8" w14:textId="77777777">
      <w:pPr>
        <w:pStyle w:val="Texto"/>
      </w:pPr>
    </w:p>
    <w:p w:rsidR="002E62CA" w:rsidP="00590F96" w14:paraId="0A86AF93" w14:textId="77777777">
      <w:pPr>
        <w:pStyle w:val="Texto"/>
      </w:pPr>
    </w:p>
    <w:p w:rsidR="002E62CA" w:rsidP="00590F96" w14:paraId="6C0A4808" w14:textId="77777777">
      <w:pPr>
        <w:pStyle w:val="Texto"/>
      </w:pPr>
    </w:p>
    <w:p w:rsidR="002E62CA" w:rsidP="00590F96" w14:paraId="617A4C7F" w14:textId="77777777">
      <w:pPr>
        <w:pStyle w:val="Texto"/>
      </w:pPr>
    </w:p>
    <w:p w:rsidR="002E62CA" w:rsidP="00590F96" w14:paraId="2BD58C10" w14:textId="77777777">
      <w:pPr>
        <w:pStyle w:val="Texto"/>
        <w:spacing w:after="0"/>
      </w:pPr>
    </w:p>
    <w:sectPr w:rsidSect="00154854">
      <w:headerReference w:type="even" r:id="rId5"/>
      <w:headerReference w:type="default" r:id="rId6"/>
      <w:pgSz w:w="11906" w:h="16838"/>
      <w:pgMar w:top="1701" w:right="1134" w:bottom="1134" w:left="1701" w:header="709" w:footer="709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244F" w14:paraId="0F3BC54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244F" w14:paraId="1274A0E6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FB6933">
      <w:rPr>
        <w:noProof/>
      </w:rPr>
      <w:t>29</w:t>
    </w:r>
    <w:r>
      <w:fldChar w:fldCharType="end"/>
    </w:r>
  </w:p>
  <w:p w:rsidR="00CB244F" w:rsidRPr="000448EE" w:rsidP="000448EE" w14:paraId="1F4D52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65AB4"/>
    <w:multiLevelType w:val="hybridMultilevel"/>
    <w:tmpl w:val="C8EEE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724B"/>
    <w:multiLevelType w:val="hybridMultilevel"/>
    <w:tmpl w:val="C0EC93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60D86"/>
    <w:multiLevelType w:val="hybridMultilevel"/>
    <w:tmpl w:val="1B503AEC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FC46030"/>
    <w:multiLevelType w:val="hybridMultilevel"/>
    <w:tmpl w:val="CF5A6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C4FC3"/>
    <w:multiLevelType w:val="hybridMultilevel"/>
    <w:tmpl w:val="6FD0D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64E2C"/>
    <w:multiLevelType w:val="hybridMultilevel"/>
    <w:tmpl w:val="9766C51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1077D"/>
    <w:multiLevelType w:val="hybridMultilevel"/>
    <w:tmpl w:val="3528AD0E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C46F0"/>
    <w:multiLevelType w:val="hybridMultilevel"/>
    <w:tmpl w:val="F1F6F502"/>
    <w:lvl w:ilvl="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4FB81C96"/>
    <w:multiLevelType w:val="hybridMultilevel"/>
    <w:tmpl w:val="BC685C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6CC221C8"/>
    <w:multiLevelType w:val="hybridMultilevel"/>
    <w:tmpl w:val="E8B2AA58"/>
    <w:lvl w:ilvl="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FBE15A5"/>
    <w:multiLevelType w:val="hybridMultilevel"/>
    <w:tmpl w:val="0A48D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1060C"/>
    <w:multiLevelType w:val="hybridMultilevel"/>
    <w:tmpl w:val="D58E3CB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D21D2"/>
    <w:multiLevelType w:val="hybridMultilevel"/>
    <w:tmpl w:val="C832A7D4"/>
    <w:lvl w:ilvl="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6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6DEBB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31</Pages>
  <Words>3632</Words>
  <Characters>20707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14</cp:revision>
  <cp:lastPrinted>2013-06-25T11:50:00Z</cp:lastPrinted>
  <dcterms:created xsi:type="dcterms:W3CDTF">2019-09-16T13:13:00Z</dcterms:created>
  <dcterms:modified xsi:type="dcterms:W3CDTF">2023-04-14T02:03:00Z</dcterms:modified>
</cp:coreProperties>
</file>